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C522" w14:textId="77777777" w:rsidR="00FB37A5" w:rsidRPr="00FB37A5" w:rsidRDefault="00FB37A5" w:rsidP="00FB37A5">
      <w:pPr>
        <w:pStyle w:val="Heading1"/>
      </w:pPr>
      <w:r w:rsidRPr="00FB37A5">
        <w:t>Frequently Asked Questions:</w:t>
      </w:r>
    </w:p>
    <w:p w14:paraId="77BF9206" w14:textId="77777777" w:rsidR="00FB37A5" w:rsidRDefault="00FB37A5" w:rsidP="00FB37A5">
      <w:pPr>
        <w:pStyle w:val="Heading2"/>
      </w:pPr>
      <w:r>
        <w:t>Apprenticeship Endorsement Program fee</w:t>
      </w:r>
    </w:p>
    <w:p w14:paraId="0B51E6F2" w14:textId="2FFDA94C" w:rsidR="00FB37A5" w:rsidRDefault="00FB37A5" w:rsidP="00FB37A5">
      <w:r>
        <w:t xml:space="preserve">TSATA will provide each university/college athletic training apprenticeship program first year of the endorsement at “no cost” to the program.  Each year thereafter is $350.  TSATA will invoice each program for payment in which needs to be “paid in full” by </w:t>
      </w:r>
      <w:r w:rsidR="00E95A3F">
        <w:t>August 1st</w:t>
      </w:r>
      <w:r>
        <w:t xml:space="preserve"> of each year.</w:t>
      </w:r>
    </w:p>
    <w:p w14:paraId="601581A4" w14:textId="77777777" w:rsidR="00FB37A5" w:rsidRDefault="00FB37A5" w:rsidP="00FB37A5">
      <w:pPr>
        <w:pStyle w:val="Heading2"/>
      </w:pPr>
      <w:r>
        <w:t>Does my Apprenticeship program have to participate in this to continue our student program?</w:t>
      </w:r>
    </w:p>
    <w:p w14:paraId="341B6578" w14:textId="77777777" w:rsidR="00FB37A5" w:rsidRDefault="00FB37A5" w:rsidP="00FB37A5">
      <w:r>
        <w:t>No, it is completely voluntary.  The Apprenticeship Endorsement Program offers a way to enhance communication, organization and completion of Method A.</w:t>
      </w:r>
    </w:p>
    <w:p w14:paraId="1A106DDC" w14:textId="77777777" w:rsidR="00FB37A5" w:rsidRDefault="00FB37A5" w:rsidP="00FB37A5">
      <w:pPr>
        <w:pStyle w:val="Heading2"/>
      </w:pPr>
      <w:r>
        <w:t>Can an Apprenticeship Program pay for ATrack subscriptions for the students?</w:t>
      </w:r>
    </w:p>
    <w:p w14:paraId="03534C6B" w14:textId="77777777" w:rsidR="00FB37A5" w:rsidRDefault="00FB37A5" w:rsidP="00FB37A5">
      <w:r>
        <w:t>Yes, the institution can purchase or pay for the student service fees. Costs to students for A-Track is $45 per year or $90 for lifetime.  The Apprenticeship Program can pay for the subscriptions and/or have the individual students pay the program back through lab fees or other methods at the programs’ discretion.</w:t>
      </w:r>
    </w:p>
    <w:p w14:paraId="2DA760E4" w14:textId="77777777" w:rsidR="00FB37A5" w:rsidRDefault="00FB37A5" w:rsidP="00FB37A5">
      <w:pPr>
        <w:pStyle w:val="Heading2"/>
      </w:pPr>
      <w:r>
        <w:t>My institution offered a Bachelor’s of Science or a Bachelor’s of Arts in Athletic Training at one time, can we continue?</w:t>
      </w:r>
    </w:p>
    <w:p w14:paraId="093CD144" w14:textId="77777777" w:rsidR="00FB37A5" w:rsidRDefault="00FB37A5" w:rsidP="00FB37A5">
      <w:r>
        <w:t>An institution may continue to award bachelor’s degrees in Athletic Training if approved by the Texas Higher Education Coordinating Board and the institution’s administration.</w:t>
      </w:r>
    </w:p>
    <w:p w14:paraId="7D34DE4A" w14:textId="77777777" w:rsidR="00FB37A5" w:rsidRDefault="00FB37A5" w:rsidP="00FB37A5">
      <w:pPr>
        <w:pStyle w:val="Heading2"/>
      </w:pPr>
      <w:r>
        <w:t>Can an “out of state” institution become an Endorsed Program?</w:t>
      </w:r>
    </w:p>
    <w:p w14:paraId="7040ACC0" w14:textId="77777777" w:rsidR="00FB37A5" w:rsidRDefault="00FB37A5" w:rsidP="00FB37A5">
      <w:r>
        <w:t>Yes; however, they must first comply with all the Method A requirements set by the TDLR for Licensure (State Law). Then they may apply and be granted Endorsement by the TSATA if they meet all the requirements.</w:t>
      </w:r>
    </w:p>
    <w:p w14:paraId="7C3022EE" w14:textId="77777777" w:rsidR="00FB37A5" w:rsidRDefault="00FB37A5" w:rsidP="00FB37A5">
      <w:pPr>
        <w:pStyle w:val="Heading2"/>
      </w:pPr>
      <w:r>
        <w:t>Okay, my institution and our Apprenticeship Program joins, pays the fees, what is next?</w:t>
      </w:r>
    </w:p>
    <w:p w14:paraId="5DB8F4ED" w14:textId="77777777" w:rsidR="00FB37A5" w:rsidRDefault="00FB37A5" w:rsidP="00FB37A5">
      <w:r>
        <w:t>The Apprenticeship Endorsement Committee assigns committee members to assist your program in gaining the endorsement.  At first, your Apprenticeship Program will be listed in Candidacy and after A-Track set-up and all requirements have been met, your Apprenticeship Program can gain TSATA Endorsement.</w:t>
      </w:r>
    </w:p>
    <w:p w14:paraId="1B991AAA" w14:textId="77777777" w:rsidR="00FB37A5" w:rsidRDefault="00FB37A5" w:rsidP="00FB37A5">
      <w:pPr>
        <w:pStyle w:val="Heading2"/>
      </w:pPr>
      <w:r>
        <w:lastRenderedPageBreak/>
        <w:t>How long will it take to gain this endorsement?</w:t>
      </w:r>
    </w:p>
    <w:p w14:paraId="5BA0BB2E" w14:textId="77777777" w:rsidR="00FB37A5" w:rsidRDefault="00FB37A5" w:rsidP="00FB37A5">
      <w:r>
        <w:t>It really depends on the Apprenticeship Program itself. Being organized and having some requirements already in place will help.  It could take approximately three months to a year to obtain the Endorsement.</w:t>
      </w:r>
    </w:p>
    <w:p w14:paraId="4039C23B" w14:textId="77777777" w:rsidR="00FB37A5" w:rsidRDefault="00FB37A5" w:rsidP="00FB37A5">
      <w:pPr>
        <w:pStyle w:val="Heading2"/>
      </w:pPr>
      <w:r>
        <w:t>Who can be the Apprenticeship Director for my Apprenticeship Program?</w:t>
      </w:r>
    </w:p>
    <w:p w14:paraId="02DD2834" w14:textId="77777777" w:rsidR="00193E29" w:rsidRDefault="00FB37A5" w:rsidP="00FB37A5">
      <w:r>
        <w:t>Any State Licensed Athletic Trainer who is an employee of the institution, and is associated with the Apprenticeship Program at that institution.  The Director can be the Head Athletic Trainer or their designee or an Athletic Trainer in the academic area at the said institution.  The TSATA Apprenticeship Endorsement Committee needs to have a contact person within the Apprenticeship Program for organization and information exchange.  Under Method A, the supervising Athletic Trainers will still do as they have done for clinical hour sign-offs.  The Apprenticeship Program designee must be in “good standing” with TDLR and TSATA.</w:t>
      </w:r>
    </w:p>
    <w:sectPr w:rsidR="0019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A5"/>
    <w:rsid w:val="000056B1"/>
    <w:rsid w:val="00057FD7"/>
    <w:rsid w:val="00073718"/>
    <w:rsid w:val="001437E9"/>
    <w:rsid w:val="00193E29"/>
    <w:rsid w:val="001B11A9"/>
    <w:rsid w:val="001B3CAC"/>
    <w:rsid w:val="002165A8"/>
    <w:rsid w:val="00282D4C"/>
    <w:rsid w:val="00285792"/>
    <w:rsid w:val="00411C90"/>
    <w:rsid w:val="00413AFB"/>
    <w:rsid w:val="0045444B"/>
    <w:rsid w:val="00520041"/>
    <w:rsid w:val="005214EB"/>
    <w:rsid w:val="005A5EB8"/>
    <w:rsid w:val="00651D8B"/>
    <w:rsid w:val="006A5BC1"/>
    <w:rsid w:val="00754C07"/>
    <w:rsid w:val="00783530"/>
    <w:rsid w:val="007C5C0E"/>
    <w:rsid w:val="008731FD"/>
    <w:rsid w:val="008B2FA6"/>
    <w:rsid w:val="009469B4"/>
    <w:rsid w:val="00992717"/>
    <w:rsid w:val="009B390D"/>
    <w:rsid w:val="009D7667"/>
    <w:rsid w:val="009F4DB8"/>
    <w:rsid w:val="00A61694"/>
    <w:rsid w:val="00AD3F6F"/>
    <w:rsid w:val="00B960A6"/>
    <w:rsid w:val="00BA429E"/>
    <w:rsid w:val="00BC4A05"/>
    <w:rsid w:val="00C65C95"/>
    <w:rsid w:val="00CF4F9B"/>
    <w:rsid w:val="00D9112E"/>
    <w:rsid w:val="00DE761F"/>
    <w:rsid w:val="00DF7398"/>
    <w:rsid w:val="00E6022D"/>
    <w:rsid w:val="00E93BB3"/>
    <w:rsid w:val="00E9411C"/>
    <w:rsid w:val="00E95A3F"/>
    <w:rsid w:val="00ED7EF6"/>
    <w:rsid w:val="00EF259F"/>
    <w:rsid w:val="00F22565"/>
    <w:rsid w:val="00F408EE"/>
    <w:rsid w:val="00FB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F52"/>
  <w15:chartTrackingRefBased/>
  <w15:docId w15:val="{430C4FA9-3A72-4261-B72F-1FD90645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No List"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5A8"/>
    <w:pPr>
      <w:spacing w:after="200" w:line="276" w:lineRule="auto"/>
    </w:pPr>
    <w:rPr>
      <w:rFonts w:ascii="Arial" w:eastAsiaTheme="minorEastAsia" w:hAnsi="Arial" w:cstheme="minorBidi"/>
      <w:sz w:val="22"/>
      <w:szCs w:val="22"/>
    </w:rPr>
  </w:style>
  <w:style w:type="paragraph" w:styleId="Heading1">
    <w:name w:val="heading 1"/>
    <w:basedOn w:val="Normal"/>
    <w:next w:val="Normal"/>
    <w:link w:val="Heading1Char"/>
    <w:autoRedefine/>
    <w:uiPriority w:val="9"/>
    <w:qFormat/>
    <w:rsid w:val="00FB37A5"/>
    <w:pPr>
      <w:keepNext/>
      <w:keepLines/>
      <w:spacing w:before="240"/>
      <w:outlineLvl w:val="0"/>
    </w:pPr>
    <w:rPr>
      <w:rFonts w:eastAsiaTheme="majorEastAsia" w:cstheme="majorBidi"/>
      <w:sz w:val="36"/>
      <w:szCs w:val="36"/>
    </w:rPr>
  </w:style>
  <w:style w:type="paragraph" w:styleId="Heading2">
    <w:name w:val="heading 2"/>
    <w:basedOn w:val="Normal"/>
    <w:next w:val="Normal"/>
    <w:link w:val="Heading2Char"/>
    <w:autoRedefine/>
    <w:unhideWhenUsed/>
    <w:qFormat/>
    <w:rsid w:val="00BA429E"/>
    <w:pPr>
      <w:keepNext/>
      <w:spacing w:before="240" w:after="60"/>
      <w:outlineLvl w:val="1"/>
    </w:pPr>
    <w:rPr>
      <w:rFonts w:eastAsiaTheme="majorEastAsia" w:cstheme="majorBidi"/>
      <w:bCs/>
      <w:iCs/>
      <w:sz w:val="28"/>
      <w:szCs w:val="28"/>
    </w:rPr>
  </w:style>
  <w:style w:type="paragraph" w:styleId="Heading3">
    <w:name w:val="heading 3"/>
    <w:basedOn w:val="Normal"/>
    <w:next w:val="Normal"/>
    <w:link w:val="Heading3Char"/>
    <w:autoRedefine/>
    <w:unhideWhenUsed/>
    <w:qFormat/>
    <w:rsid w:val="009D7667"/>
    <w:pPr>
      <w:keepNext/>
      <w:spacing w:before="240" w:after="60"/>
      <w:outlineLvl w:val="2"/>
    </w:pPr>
    <w:rPr>
      <w:rFonts w:eastAsiaTheme="majorEastAsia" w:cstheme="majorBidi"/>
      <w:bCs/>
      <w:sz w:val="26"/>
      <w:szCs w:val="26"/>
    </w:rPr>
  </w:style>
  <w:style w:type="paragraph" w:styleId="Heading4">
    <w:name w:val="heading 4"/>
    <w:basedOn w:val="Normal"/>
    <w:next w:val="Normal"/>
    <w:link w:val="Heading4Char"/>
    <w:semiHidden/>
    <w:unhideWhenUsed/>
    <w:qFormat/>
    <w:rsid w:val="009D7667"/>
    <w:pPr>
      <w:keepNext/>
      <w:spacing w:before="240" w:after="60"/>
      <w:outlineLvl w:val="3"/>
    </w:pPr>
    <w:rPr>
      <w:rFonts w:asciiTheme="minorHAnsi" w:hAnsiTheme="minorHAnsi"/>
      <w:b/>
      <w:bCs/>
      <w:sz w:val="28"/>
      <w:szCs w:val="28"/>
    </w:rPr>
  </w:style>
  <w:style w:type="paragraph" w:styleId="Heading5">
    <w:name w:val="heading 5"/>
    <w:basedOn w:val="Normal"/>
    <w:next w:val="Normal"/>
    <w:link w:val="Heading5Char"/>
    <w:semiHidden/>
    <w:unhideWhenUsed/>
    <w:qFormat/>
    <w:rsid w:val="009D7667"/>
    <w:pPr>
      <w:spacing w:before="240" w:after="60"/>
      <w:outlineLvl w:val="4"/>
    </w:pPr>
    <w:rPr>
      <w:rFonts w:asciiTheme="minorHAnsi" w:hAnsiTheme="minorHAns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7A5"/>
    <w:rPr>
      <w:rFonts w:ascii="Arial" w:eastAsiaTheme="majorEastAsia" w:hAnsi="Arial" w:cstheme="majorBidi"/>
      <w:sz w:val="36"/>
      <w:szCs w:val="36"/>
    </w:rPr>
  </w:style>
  <w:style w:type="character" w:customStyle="1" w:styleId="Heading2Char">
    <w:name w:val="Heading 2 Char"/>
    <w:basedOn w:val="DefaultParagraphFont"/>
    <w:link w:val="Heading2"/>
    <w:rsid w:val="00BA429E"/>
    <w:rPr>
      <w:rFonts w:ascii="Arial" w:eastAsiaTheme="majorEastAsia" w:hAnsi="Arial" w:cstheme="majorBidi"/>
      <w:bCs/>
      <w:iCs/>
      <w:sz w:val="28"/>
      <w:szCs w:val="28"/>
    </w:rPr>
  </w:style>
  <w:style w:type="character" w:customStyle="1" w:styleId="Heading3Char">
    <w:name w:val="Heading 3 Char"/>
    <w:basedOn w:val="DefaultParagraphFont"/>
    <w:link w:val="Heading3"/>
    <w:rsid w:val="009D7667"/>
    <w:rPr>
      <w:rFonts w:ascii="Arial" w:eastAsiaTheme="majorEastAsia" w:hAnsi="Arial" w:cstheme="majorBidi"/>
      <w:bCs/>
      <w:sz w:val="26"/>
      <w:szCs w:val="26"/>
    </w:rPr>
  </w:style>
  <w:style w:type="character" w:customStyle="1" w:styleId="Heading4Char">
    <w:name w:val="Heading 4 Char"/>
    <w:basedOn w:val="DefaultParagraphFont"/>
    <w:link w:val="Heading4"/>
    <w:semiHidden/>
    <w:rsid w:val="009D7667"/>
    <w:rPr>
      <w:rFonts w:eastAsiaTheme="minorEastAsia"/>
      <w:b/>
      <w:bCs/>
      <w:sz w:val="28"/>
      <w:szCs w:val="28"/>
    </w:rPr>
  </w:style>
  <w:style w:type="character" w:customStyle="1" w:styleId="Heading5Char">
    <w:name w:val="Heading 5 Char"/>
    <w:basedOn w:val="DefaultParagraphFont"/>
    <w:link w:val="Heading5"/>
    <w:semiHidden/>
    <w:rsid w:val="009D7667"/>
    <w:rPr>
      <w:rFonts w:eastAsiaTheme="minorEastAsia"/>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Ann Miller</dc:creator>
  <cp:keywords/>
  <dc:description/>
  <cp:lastModifiedBy>Green, Dr. Andrea</cp:lastModifiedBy>
  <cp:revision>2</cp:revision>
  <dcterms:created xsi:type="dcterms:W3CDTF">2024-08-12T20:29:00Z</dcterms:created>
  <dcterms:modified xsi:type="dcterms:W3CDTF">2025-05-05T21:37:00Z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2076372089</vt:i4>
  </property>
  <property fmtid="{D5CDD505-2E9C-101B-9397-08002B2CF9AE}" pid="3" name="_NewReviewCycle">
    <vt:lpwstr/>
  </property>
  <property fmtid="{D5CDD505-2E9C-101B-9397-08002B2CF9AE}" pid="4" name="_EmailSubject">
    <vt:lpwstr>Apprenticeship Endorsement Committee meeting - Tuesday, December 10th</vt:lpwstr>
  </property>
  <property fmtid="{D5CDD505-2E9C-101B-9397-08002B2CF9AE}" pid="5" name="_AuthorEmail">
    <vt:lpwstr>sherryann.miller@angelo.edu</vt:lpwstr>
  </property>
  <property fmtid="{D5CDD505-2E9C-101B-9397-08002B2CF9AE}" pid="6" name="_AuthorEmailDisplayName">
    <vt:lpwstr>Sherry Ann Miller</vt:lpwstr>
  </property>
  <property fmtid="{D5CDD505-2E9C-101B-9397-08002B2CF9AE}" pid="7" name="_ReviewingToolsShownOnce">
    <vt:lpwstr/>
  </property>
</Properties>
</file>